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8015B" w14:textId="77777777" w:rsidR="0047048E" w:rsidRPr="00275060" w:rsidRDefault="0047048E" w:rsidP="00275060">
      <w:pPr>
        <w:tabs>
          <w:tab w:val="left" w:pos="993"/>
        </w:tabs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060">
        <w:rPr>
          <w:rFonts w:ascii="Times New Roman" w:hAnsi="Times New Roman" w:cs="Times New Roman"/>
          <w:b/>
          <w:sz w:val="24"/>
          <w:szCs w:val="24"/>
        </w:rPr>
        <w:t>Контрольные вопросы для промежуточной аттестации:</w:t>
      </w:r>
    </w:p>
    <w:p w14:paraId="13C8D7E1" w14:textId="77777777" w:rsidR="0047048E" w:rsidRPr="00275060" w:rsidRDefault="0047048E" w:rsidP="00275060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5060">
        <w:rPr>
          <w:rFonts w:ascii="Times New Roman" w:hAnsi="Times New Roman" w:cs="Times New Roman"/>
          <w:b/>
          <w:sz w:val="24"/>
          <w:szCs w:val="24"/>
        </w:rPr>
        <w:t>1 семестр</w:t>
      </w:r>
    </w:p>
    <w:p w14:paraId="1B0E81B9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Информационные революции в истории развитии цивилизации.</w:t>
      </w:r>
    </w:p>
    <w:p w14:paraId="1693456A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информационного общества. Характерные черты информационного общества.</w:t>
      </w:r>
    </w:p>
    <w:p w14:paraId="2ADAB79F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информатизации общества.</w:t>
      </w:r>
    </w:p>
    <w:p w14:paraId="23C30683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информационной культуры.</w:t>
      </w:r>
    </w:p>
    <w:p w14:paraId="0BDD8877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Информационные ресурсы. </w:t>
      </w:r>
    </w:p>
    <w:p w14:paraId="4CC8EB89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Информационные продукты и услуги. Современные информационно-коммуникационные технологии и их использование в профессиональной деятельности</w:t>
      </w:r>
    </w:p>
    <w:p w14:paraId="5300CA59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Рынок информационных продуктов и услуг.</w:t>
      </w:r>
    </w:p>
    <w:p w14:paraId="605FA188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Правовое регулирование на информационном рынке.</w:t>
      </w:r>
    </w:p>
    <w:p w14:paraId="4FC4B925" w14:textId="77777777"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информации. Свойства информации. Количество информации.</w:t>
      </w:r>
    </w:p>
    <w:p w14:paraId="48FF9902" w14:textId="77777777" w:rsidR="00456B51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Информационные процессы. Единицы измерения информации.</w:t>
      </w:r>
      <w:r w:rsidR="00456B51" w:rsidRPr="00275060">
        <w:rPr>
          <w:rFonts w:ascii="Times New Roman" w:hAnsi="Times New Roman" w:cs="Times New Roman"/>
          <w:sz w:val="24"/>
          <w:szCs w:val="24"/>
        </w:rPr>
        <w:t xml:space="preserve"> Информация в жизни человека.</w:t>
      </w:r>
    </w:p>
    <w:p w14:paraId="109DB008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Информатика. Предмет и задачи информатики. Структура информатики.</w:t>
      </w:r>
    </w:p>
    <w:p w14:paraId="0C76CF44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Системы счисления. Позиционные и непозиционные системы счисления. </w:t>
      </w:r>
    </w:p>
    <w:p w14:paraId="44FA2B8F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Системы счисления. Алгоритмы перевода чисел из десятичной  системы счисления в другую. Алгоритмы перевода чисел в десятичную  систему счисления. Примеры.</w:t>
      </w:r>
    </w:p>
    <w:p w14:paraId="4C65EE35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Системы счисления. Алгоритмы перевода числа из двоичной системы счисления в восьмеричную и шестнадцатеричную системы счисления.</w:t>
      </w:r>
    </w:p>
    <w:p w14:paraId="7D70383F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Система счисления. Двоичная арифметика.</w:t>
      </w:r>
    </w:p>
    <w:p w14:paraId="552AD6A6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прямого, обратного и дополнительного кодов. Правила сложения чисел.</w:t>
      </w:r>
    </w:p>
    <w:p w14:paraId="6779919E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модифицированного кода. Правила сложения чисел в модифицированных кодах.</w:t>
      </w:r>
    </w:p>
    <w:p w14:paraId="3DD44925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Представление чисел в двоичном коде. </w:t>
      </w:r>
    </w:p>
    <w:p w14:paraId="1406D5C1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Виды и формы представления данных. Понятие типа данных. </w:t>
      </w:r>
    </w:p>
    <w:p w14:paraId="65430143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Линейная структура данных. Векторы данных. Матрицы данных. Табличная структура данных. Иерархическая структура данных.</w:t>
      </w:r>
    </w:p>
    <w:p w14:paraId="5694515D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Организация хранения данных. Организация доступа к данным.</w:t>
      </w:r>
    </w:p>
    <w:p w14:paraId="13023774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Форматы хранения данных. Структурирование данных.</w:t>
      </w:r>
    </w:p>
    <w:p w14:paraId="57160860" w14:textId="77777777" w:rsidR="00456B51" w:rsidRPr="00275060" w:rsidRDefault="00456B51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алгоритма и его свойства. Способы описания алгоритмов. Основные алгоритмические конструкции.</w:t>
      </w:r>
    </w:p>
    <w:p w14:paraId="034C1D4D" w14:textId="77777777"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Представление информации в технических устройствах. Базовая система элементов компьютера.</w:t>
      </w:r>
    </w:p>
    <w:p w14:paraId="1A0CBEF5" w14:textId="77777777"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Структуры данных. Хранение данных. Файл.  Имя файла. Каталоги (папки).</w:t>
      </w:r>
    </w:p>
    <w:p w14:paraId="76068862" w14:textId="77777777"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Поколения цифровых устройств обработки информации.</w:t>
      </w:r>
    </w:p>
    <w:p w14:paraId="73AAFE1A" w14:textId="77777777"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Функциональные узлы компьютерных систем: элемент памяти, регистры, устройства обработки информации.</w:t>
      </w:r>
    </w:p>
    <w:p w14:paraId="01E317DF" w14:textId="77777777"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Функциональная организация персонального компьютера: оперативное  запоминающее устройство.</w:t>
      </w:r>
    </w:p>
    <w:p w14:paraId="00177333" w14:textId="77777777"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Функциональная организация персонального компьютера: центральный процессор.</w:t>
      </w:r>
    </w:p>
    <w:p w14:paraId="1EAB0CF3" w14:textId="77777777"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lastRenderedPageBreak/>
        <w:t>Функциональная организация персонального компьютера: внутренние шины передачи информации.</w:t>
      </w:r>
    </w:p>
    <w:p w14:paraId="231C9134" w14:textId="77777777"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Системное программное обеспечение (ПО). Базовое ПО. Операционные системы. Файловые системы.</w:t>
      </w:r>
    </w:p>
    <w:p w14:paraId="19FB32F9" w14:textId="77777777"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Устройства обработки звуковой информации. Устройства для соединения компьютеров в сеть.</w:t>
      </w:r>
    </w:p>
    <w:p w14:paraId="54DF49B1" w14:textId="77777777"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Внешние устройства: видеотерминалы, устройства ручного ввода, устройства печати.</w:t>
      </w:r>
    </w:p>
    <w:p w14:paraId="151AFB95" w14:textId="77777777"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Внешние запоминающие устройства.</w:t>
      </w:r>
    </w:p>
    <w:p w14:paraId="4732510E" w14:textId="77777777"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Архитектуры вычислительных систем сосредоточенной обработки информации.</w:t>
      </w:r>
    </w:p>
    <w:p w14:paraId="705C5C53" w14:textId="77777777"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Прикладное программное обеспечение (ППО). Классификация ППО, ППО общего назначения, ППО специального назначения.</w:t>
      </w:r>
    </w:p>
    <w:p w14:paraId="224EDEFB" w14:textId="77777777"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Принцип автоматической обработки информации вычислительным устройством.</w:t>
      </w:r>
    </w:p>
    <w:p w14:paraId="46CCFC5B" w14:textId="77777777" w:rsidR="000858BF" w:rsidRPr="00275060" w:rsidRDefault="000858BF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Служебные программы: файловые менеджеры, архиваторы, программы резервирования данных, записи компакт-дисков, просмотра и конвертации.</w:t>
      </w:r>
    </w:p>
    <w:p w14:paraId="40F9F93D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Языки программирования. Классификация ЯП.</w:t>
      </w:r>
    </w:p>
    <w:p w14:paraId="50DB6C41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Язык программирования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Pascal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 xml:space="preserve"> ABC. Алфавит. Константы. Переменные. Выражения. Операции. Приоритет операций. Примеры.</w:t>
      </w:r>
    </w:p>
    <w:p w14:paraId="0CD4E451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Структура программы. Примеры.</w:t>
      </w:r>
    </w:p>
    <w:p w14:paraId="5E479DB6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Представление текстовых данных. Кодирование символов, строк, текстовых документов.</w:t>
      </w:r>
    </w:p>
    <w:p w14:paraId="7C7A4859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Представление звуковых данных. Частота дискретизации и квантования.</w:t>
      </w:r>
    </w:p>
    <w:p w14:paraId="7A367A7C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Представление графических данных, модель RGB и CMYK. Понятие сжатия данных.</w:t>
      </w:r>
    </w:p>
    <w:p w14:paraId="1705E681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Основные элементы языка. Структурная схема программы на алгоритмическом языке. </w:t>
      </w:r>
    </w:p>
    <w:p w14:paraId="5868954A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Лексика языка. Переменные и константы. </w:t>
      </w:r>
    </w:p>
    <w:p w14:paraId="3F341B17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Типы данных. Понятие типа данных.</w:t>
      </w:r>
    </w:p>
    <w:p w14:paraId="4D0007B6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Базовые типы данных языка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Pascal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 xml:space="preserve"> ABC и их характеристика. Размещение программы в памяти.</w:t>
      </w:r>
    </w:p>
    <w:p w14:paraId="1534C077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Арифметические операции. Инкрементация и декрементация. Операции сравнения и логические. Приоритет операций. </w:t>
      </w:r>
    </w:p>
    <w:p w14:paraId="23C84590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Операции сравнения и логические. Приоритет операций. Встроенные функции.</w:t>
      </w:r>
    </w:p>
    <w:p w14:paraId="55215EDB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Процедуры ввода/вывода данных. Формат вывода. Примеры.</w:t>
      </w:r>
    </w:p>
    <w:p w14:paraId="7C40E493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Операторы языка программирования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Pascal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 xml:space="preserve"> ABC. Оператор присваивания. Составной оператор.</w:t>
      </w:r>
    </w:p>
    <w:p w14:paraId="608DE69E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Операторы языка программирования </w:t>
      </w:r>
      <w:proofErr w:type="spellStart"/>
      <w:r w:rsidRPr="00275060">
        <w:rPr>
          <w:rFonts w:ascii="Times New Roman" w:hAnsi="Times New Roman" w:cs="Times New Roman"/>
          <w:sz w:val="24"/>
          <w:szCs w:val="24"/>
        </w:rPr>
        <w:t>Pascal</w:t>
      </w:r>
      <w:proofErr w:type="spellEnd"/>
      <w:r w:rsidRPr="00275060">
        <w:rPr>
          <w:rFonts w:ascii="Times New Roman" w:hAnsi="Times New Roman" w:cs="Times New Roman"/>
          <w:sz w:val="24"/>
          <w:szCs w:val="24"/>
        </w:rPr>
        <w:t xml:space="preserve"> ABC. Условный оператор, оператор выбора.</w:t>
      </w:r>
    </w:p>
    <w:p w14:paraId="3ED5281F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Цикл с параметром. Примеры</w:t>
      </w:r>
    </w:p>
    <w:p w14:paraId="1270F63F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Цикл с предусловием, цикл с постусловием. Примеры.</w:t>
      </w:r>
    </w:p>
    <w:p w14:paraId="12A37F38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Понятие одномерного массива. Объявление, ввод и вывод массива.</w:t>
      </w:r>
    </w:p>
    <w:p w14:paraId="255440E4" w14:textId="77777777" w:rsidR="0047048E" w:rsidRPr="00275060" w:rsidRDefault="0047048E" w:rsidP="00275060">
      <w:pPr>
        <w:pStyle w:val="a3"/>
        <w:numPr>
          <w:ilvl w:val="0"/>
          <w:numId w:val="4"/>
        </w:numPr>
        <w:tabs>
          <w:tab w:val="left" w:pos="426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Методы сортировки элементов массива (метод «пузырька», метод выбора, метод вставки)</w:t>
      </w:r>
    </w:p>
    <w:p w14:paraId="2C4A317D" w14:textId="77777777" w:rsidR="00456B51" w:rsidRPr="00275060" w:rsidRDefault="00456B51" w:rsidP="00275060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5B9A6942" w14:textId="77777777" w:rsidR="006F5B98" w:rsidRPr="00275060" w:rsidRDefault="006F5B98" w:rsidP="00275060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4DC4FB04" w14:textId="77777777" w:rsidR="006F5B98" w:rsidRPr="004415A8" w:rsidRDefault="006F5B98" w:rsidP="004415A8">
      <w:pPr>
        <w:tabs>
          <w:tab w:val="left" w:pos="993"/>
        </w:tabs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5A8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14:paraId="18DEB3D4" w14:textId="77777777" w:rsidR="006F5B98" w:rsidRPr="00275060" w:rsidRDefault="006F5B98" w:rsidP="00275060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1. Информатика / Соболь Б.В. [и др.].– Ростов н/Д: Феникс, 2010.– 446 с. </w:t>
      </w:r>
    </w:p>
    <w:p w14:paraId="32A58AA8" w14:textId="77777777" w:rsidR="006F5B98" w:rsidRPr="00275060" w:rsidRDefault="006F5B98" w:rsidP="00275060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2. Павловская Т.А. Паскаль. Программирование на языке высокого уровня / Т.А. Павловская. – Питер, 2010.–464 с. </w:t>
      </w:r>
    </w:p>
    <w:p w14:paraId="13C5232E" w14:textId="77777777" w:rsidR="006F5B98" w:rsidRPr="00275060" w:rsidRDefault="006F5B98" w:rsidP="00275060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 xml:space="preserve">3. Златопольский Д.М. Программирование: типовые задачи, алгоритмы, методы / Д.М. Златопольский. – М.: БИНОМ. Лаборатория знаний, 2011. – 223 с. </w:t>
      </w:r>
    </w:p>
    <w:p w14:paraId="0CE34E84" w14:textId="77777777" w:rsidR="006F5B98" w:rsidRPr="00275060" w:rsidRDefault="006F5B98" w:rsidP="00275060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75060">
        <w:rPr>
          <w:rFonts w:ascii="Times New Roman" w:hAnsi="Times New Roman" w:cs="Times New Roman"/>
          <w:sz w:val="24"/>
          <w:szCs w:val="24"/>
        </w:rPr>
        <w:t>4. Абрамян М.Э. Практикум по программированию на языке Паскаль / М.Э. Абрамян. – ЮФУ, 2010. – 277 с.</w:t>
      </w:r>
    </w:p>
    <w:p w14:paraId="0747D747" w14:textId="77777777" w:rsidR="004415A8" w:rsidRPr="004415A8" w:rsidRDefault="004415A8" w:rsidP="004415A8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Нагаев В.В., Сотников В.Н. </w:t>
      </w:r>
      <w:r w:rsidRPr="004415A8">
        <w:rPr>
          <w:rFonts w:ascii="Times New Roman" w:hAnsi="Times New Roman" w:cs="Times New Roman"/>
          <w:sz w:val="24"/>
          <w:szCs w:val="24"/>
        </w:rPr>
        <w:t>Информатика и математика: учебное пособие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415A8">
        <w:rPr>
          <w:rFonts w:ascii="Times New Roman" w:hAnsi="Times New Roman" w:cs="Times New Roman"/>
          <w:sz w:val="24"/>
          <w:szCs w:val="24"/>
        </w:rPr>
        <w:t>Москва: Юнити-Дана, 2015</w:t>
      </w:r>
    </w:p>
    <w:p w14:paraId="6A1A708B" w14:textId="77777777" w:rsidR="006F5B98" w:rsidRDefault="004415A8" w:rsidP="004415A8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4415A8">
        <w:rPr>
          <w:rFonts w:ascii="Times New Roman" w:hAnsi="Times New Roman" w:cs="Times New Roman"/>
          <w:sz w:val="24"/>
          <w:szCs w:val="24"/>
        </w:rPr>
        <w:t>Прохо</w:t>
      </w:r>
      <w:r>
        <w:rPr>
          <w:rFonts w:ascii="Times New Roman" w:hAnsi="Times New Roman" w:cs="Times New Roman"/>
          <w:sz w:val="24"/>
          <w:szCs w:val="24"/>
        </w:rPr>
        <w:t xml:space="preserve">рова О.В. Информатика: учебник. </w:t>
      </w:r>
      <w:r w:rsidRPr="004415A8">
        <w:rPr>
          <w:rFonts w:ascii="Times New Roman" w:hAnsi="Times New Roman" w:cs="Times New Roman"/>
          <w:sz w:val="24"/>
          <w:szCs w:val="24"/>
        </w:rPr>
        <w:t>Самара: Самарский государственный архитектурно- строительный университет, ЭБС АСВ, 2013</w:t>
      </w:r>
    </w:p>
    <w:p w14:paraId="135C75B7" w14:textId="77777777" w:rsidR="004415A8" w:rsidRPr="004415A8" w:rsidRDefault="004415A8" w:rsidP="004415A8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Вальциферов</w:t>
      </w:r>
      <w:proofErr w:type="spellEnd"/>
      <w:r w:rsidRPr="004415A8">
        <w:rPr>
          <w:rFonts w:ascii="Times New Roman" w:hAnsi="Times New Roman" w:cs="Times New Roman"/>
          <w:sz w:val="24"/>
          <w:szCs w:val="24"/>
        </w:rPr>
        <w:t xml:space="preserve"> Ю.В., Дронов В.П.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A8">
        <w:rPr>
          <w:rFonts w:ascii="Times New Roman" w:hAnsi="Times New Roman" w:cs="Times New Roman"/>
          <w:sz w:val="24"/>
          <w:szCs w:val="24"/>
        </w:rPr>
        <w:t>Информатика: учебное пособие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415A8">
        <w:rPr>
          <w:rFonts w:ascii="Times New Roman" w:hAnsi="Times New Roman" w:cs="Times New Roman"/>
          <w:sz w:val="24"/>
          <w:szCs w:val="24"/>
        </w:rPr>
        <w:t>Москва: Евразийский открытый институт, 2005</w:t>
      </w:r>
    </w:p>
    <w:p w14:paraId="5D1CB290" w14:textId="77777777" w:rsidR="004415A8" w:rsidRPr="00275060" w:rsidRDefault="004415A8" w:rsidP="004415A8">
      <w:pPr>
        <w:tabs>
          <w:tab w:val="left" w:pos="993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Царев</w:t>
      </w:r>
      <w:r w:rsidRPr="004415A8">
        <w:rPr>
          <w:rFonts w:ascii="Times New Roman" w:hAnsi="Times New Roman" w:cs="Times New Roman"/>
          <w:sz w:val="24"/>
          <w:szCs w:val="24"/>
        </w:rPr>
        <w:t xml:space="preserve"> Р.Ю.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15A8">
        <w:rPr>
          <w:rFonts w:ascii="Times New Roman" w:hAnsi="Times New Roman" w:cs="Times New Roman"/>
          <w:sz w:val="24"/>
          <w:szCs w:val="24"/>
        </w:rPr>
        <w:t>Информатика и программирование: учебное пособие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415A8">
        <w:rPr>
          <w:rFonts w:ascii="Times New Roman" w:hAnsi="Times New Roman" w:cs="Times New Roman"/>
          <w:sz w:val="24"/>
          <w:szCs w:val="24"/>
        </w:rPr>
        <w:t>Красноярск: Сибирский федеральный университет, 2014</w:t>
      </w:r>
    </w:p>
    <w:sectPr w:rsidR="004415A8" w:rsidRPr="00275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3E66"/>
    <w:multiLevelType w:val="hybridMultilevel"/>
    <w:tmpl w:val="3392D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D1CF8"/>
    <w:multiLevelType w:val="hybridMultilevel"/>
    <w:tmpl w:val="051C6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E10CF"/>
    <w:multiLevelType w:val="hybridMultilevel"/>
    <w:tmpl w:val="ED42B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34A82"/>
    <w:multiLevelType w:val="hybridMultilevel"/>
    <w:tmpl w:val="41AE0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072A7"/>
    <w:multiLevelType w:val="hybridMultilevel"/>
    <w:tmpl w:val="62560F0E"/>
    <w:lvl w:ilvl="0" w:tplc="7B5E6A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935748">
    <w:abstractNumId w:val="1"/>
  </w:num>
  <w:num w:numId="2" w16cid:durableId="2065979835">
    <w:abstractNumId w:val="4"/>
  </w:num>
  <w:num w:numId="3" w16cid:durableId="2034570642">
    <w:abstractNumId w:val="2"/>
  </w:num>
  <w:num w:numId="4" w16cid:durableId="328749892">
    <w:abstractNumId w:val="0"/>
  </w:num>
  <w:num w:numId="5" w16cid:durableId="18705301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048E"/>
    <w:rsid w:val="000858BF"/>
    <w:rsid w:val="00275060"/>
    <w:rsid w:val="002E418D"/>
    <w:rsid w:val="003810ED"/>
    <w:rsid w:val="003C2C1F"/>
    <w:rsid w:val="004415A8"/>
    <w:rsid w:val="00456B51"/>
    <w:rsid w:val="0047048E"/>
    <w:rsid w:val="004E23BA"/>
    <w:rsid w:val="005A2A0B"/>
    <w:rsid w:val="006A1588"/>
    <w:rsid w:val="006F5B98"/>
    <w:rsid w:val="00AC34D6"/>
    <w:rsid w:val="00B44A1B"/>
    <w:rsid w:val="00FA1FEA"/>
    <w:rsid w:val="00FA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33E5A"/>
  <w15:chartTrackingRefBased/>
  <w15:docId w15:val="{D974BB4D-44A3-45FF-BD47-D6FF9BB24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Иринка</dc:creator>
  <cp:keywords/>
  <dc:description/>
  <cp:lastModifiedBy>Софья Петренкова</cp:lastModifiedBy>
  <cp:revision>3</cp:revision>
  <dcterms:created xsi:type="dcterms:W3CDTF">2019-09-21T18:27:00Z</dcterms:created>
  <dcterms:modified xsi:type="dcterms:W3CDTF">2023-08-28T08:38:00Z</dcterms:modified>
</cp:coreProperties>
</file>